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91" w:rsidRPr="00347E91" w:rsidRDefault="00347E91" w:rsidP="00347E91">
      <w:pPr>
        <w:jc w:val="center"/>
        <w:rPr>
          <w:b/>
        </w:rPr>
      </w:pPr>
      <w:bookmarkStart w:id="0" w:name="_GoBack"/>
      <w:r w:rsidRPr="00347E91">
        <w:rPr>
          <w:b/>
        </w:rPr>
        <w:t>Психологічна характеристика розвитку дитини трьох – чотирьох років</w:t>
      </w:r>
    </w:p>
    <w:bookmarkEnd w:id="0"/>
    <w:p w:rsidR="00347E91" w:rsidRDefault="00347E91" w:rsidP="00347E91">
      <w:r>
        <w:t xml:space="preserve">Розвиток самосвідомості і виділення(виокремлення) </w:t>
      </w:r>
      <w:proofErr w:type="spellStart"/>
      <w:r>
        <w:t>образу»Я</w:t>
      </w:r>
      <w:proofErr w:type="spellEnd"/>
      <w:r>
        <w:t xml:space="preserve">» стимулює розвиток особистості й індивідуальності. Малюк починає чітко усвідомлювати,хто він і який він. Внутрішній світ дитини наповняється суперечностями:вона прагне самостійності і в той же час не може впровадитися із завданням без допомоги дорослого,дитина любить рідних,вони для неї дуже значущі,але вона сердиться на них через обмеження її свободи. </w:t>
      </w:r>
    </w:p>
    <w:p w:rsidR="00347E91" w:rsidRDefault="00347E91" w:rsidP="00347E91">
      <w:r>
        <w:t xml:space="preserve"> До оточуючих у дитини формується власна внутрішня позиція,яка характеризується усвідомлення своєї поведінки та інтересом до світу дорослих.</w:t>
      </w:r>
    </w:p>
    <w:p w:rsidR="00347E91" w:rsidRDefault="00347E91" w:rsidP="00347E91">
      <w:r>
        <w:t>Агресивність і невтомність малюків у цьому віці виявляється у постійній готовності до діяльності,дитина вже вміє пишатися своїми успіхами й критично оцінювати результати своєї праці. У неї формується здатність до ціле покладання:чіткіше уявити результат,порівняти його зі зразком,визначити відмінності.</w:t>
      </w:r>
    </w:p>
    <w:p w:rsidR="00347E91" w:rsidRDefault="00347E91" w:rsidP="00347E91">
      <w:r>
        <w:t xml:space="preserve"> На базі наочно – дієвого мислення до чотирьох років у дитини має сформуватися наочно – образне мислення. Іншими словами,відбувається поступове перенесення дій дитини з конкретного предмета на всі інші.</w:t>
      </w:r>
    </w:p>
    <w:p w:rsidR="00347E91" w:rsidRDefault="00347E91" w:rsidP="00347E91">
      <w:r>
        <w:t>Як і в ранньому віці,в три – чотири роки у дитини переважає відтворююча уява,тобто дитина здатна лише відтворювати образи,запозичені із казок і розповідей дорослих. Великого значення в розвитку уяви дитини набуває досвід і знання дитини,її кругозір. Для дітей цього віку характерне змішування елементів, реального і казкового.</w:t>
      </w:r>
    </w:p>
    <w:p w:rsidR="00347E91" w:rsidRDefault="00347E91" w:rsidP="00347E91">
      <w:r>
        <w:t xml:space="preserve"> Пам'ять дошкільника трьох – чотирьох років мимовільна,характеризується образністю. Його діяльність більш притаманне пізнання,ніж запам’ятовування. Добре запам’ятовується тільки те. Що було безпосередньо пов’язане з його діяльністю.</w:t>
      </w:r>
    </w:p>
    <w:p w:rsidR="00347E91" w:rsidRDefault="00347E91" w:rsidP="00347E91">
      <w:r>
        <w:lastRenderedPageBreak/>
        <w:t xml:space="preserve"> Дитина не здатна тривалий час утримувати свою увагу на якомусь одному предметі,вона швидко переключається з однієї діяльності на іншу.</w:t>
      </w:r>
    </w:p>
    <w:p w:rsidR="00347E91" w:rsidRDefault="00347E91" w:rsidP="00347E91">
      <w:r>
        <w:t>Емоційний стан дитини залежить від фізичного комфорту. На настрій починають впливати стосунки з однолітками та дорослими,тому характеристики,які дитина дає іншим людям,дуже суб’єктивні.</w:t>
      </w:r>
    </w:p>
    <w:p w:rsidR="00A51B55" w:rsidRDefault="00347E91" w:rsidP="00347E91">
      <w:r>
        <w:t xml:space="preserve"> У три – чотири роки діти починають засвоювати правила взаємостосунків в групі однолітків,а потім паралельно ще й контролюється дорослими.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1"/>
    <w:rsid w:val="000F1627"/>
    <w:rsid w:val="00144E62"/>
    <w:rsid w:val="001E5C8F"/>
    <w:rsid w:val="002212B9"/>
    <w:rsid w:val="00347E91"/>
    <w:rsid w:val="00354A38"/>
    <w:rsid w:val="00440143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DC7B2A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2016-02-23T17:34:00Z</dcterms:created>
  <dcterms:modified xsi:type="dcterms:W3CDTF">2016-02-23T17:34:00Z</dcterms:modified>
</cp:coreProperties>
</file>